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50CD" w14:textId="77777777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bookmarkStart w:id="0" w:name="_Hlk530653226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програма стручног усавршавања у јавној управи</w:t>
      </w:r>
      <w:bookmarkEnd w:id="0"/>
    </w:p>
    <w:p w14:paraId="1191B8B8" w14:textId="5488EE82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бр.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јавни позив за </w:t>
      </w:r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акредитацију </w:t>
      </w:r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 програма 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 усавршавања у јавној управи</w:t>
      </w:r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11EF9E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 xml:space="preserve">веб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спроводилаца расписује се за следеће области стручног усавршавања:</w:t>
      </w:r>
    </w:p>
    <w:p w14:paraId="03F3BFA0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Систем јавне управе</w:t>
      </w:r>
    </w:p>
    <w:p w14:paraId="390AFF71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у јавној управи</w:t>
      </w:r>
    </w:p>
    <w:p w14:paraId="75F6733B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Јавне финансије</w:t>
      </w:r>
    </w:p>
    <w:p w14:paraId="0AAF8ED4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међународном развојном помоћи и фондовима ЕУ</w:t>
      </w:r>
    </w:p>
    <w:p w14:paraId="0C07202E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Е-управа и дигитализација</w:t>
      </w:r>
    </w:p>
    <w:p w14:paraId="086A2AEE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Европске интеграције и међународна сарадња</w:t>
      </w:r>
    </w:p>
    <w:p w14:paraId="6BFD91FF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Лични развој и вештине</w:t>
      </w:r>
    </w:p>
    <w:p w14:paraId="79D6E3E9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Страни језици</w:t>
      </w:r>
    </w:p>
    <w:p w14:paraId="43F260A6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Тренинг тренера</w:t>
      </w:r>
    </w:p>
    <w:p w14:paraId="447295A6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Локални развој и инвестиције у локалној самоуправи; </w:t>
      </w:r>
    </w:p>
    <w:p w14:paraId="7AE3D6DF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Обављање и развој комуналних делатности;</w:t>
      </w:r>
    </w:p>
    <w:p w14:paraId="11B7137D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Становање и стамбена подршка;</w:t>
      </w:r>
    </w:p>
    <w:p w14:paraId="37735A3C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Друштвене делатности у локалној самоуправи;</w:t>
      </w:r>
    </w:p>
    <w:p w14:paraId="5F596FA2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Заштита животне средине;</w:t>
      </w:r>
    </w:p>
    <w:p w14:paraId="051C90C4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Пољопривреда и рурални развој;</w:t>
      </w:r>
    </w:p>
    <w:p w14:paraId="33EA6CCC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општинском имовином;</w:t>
      </w:r>
    </w:p>
    <w:p w14:paraId="435C8D6D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Безбедност у локалној заједници;</w:t>
      </w:r>
    </w:p>
    <w:p w14:paraId="50AA54BB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Нормативни процес и уређивање рада органа и служби јединице локалне самоуправе;</w:t>
      </w:r>
    </w:p>
    <w:p w14:paraId="31816460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Планирање у локалној самоуправи;</w:t>
      </w:r>
    </w:p>
    <w:p w14:paraId="4BF47391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Матичне књиге;</w:t>
      </w:r>
    </w:p>
    <w:p w14:paraId="7C026075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Царински систем.</w:t>
      </w:r>
    </w:p>
    <w:p w14:paraId="46C12236" w14:textId="2783AE5A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Објашњење области стручног усавршавања је доступно на интернет презентацији Националне академије на </w:t>
      </w:r>
      <w:hyperlink r:id="rId8" w:history="1"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Акредитација спроводилаца се спроводи по пријави овлашћеног лица подносиоца пријаве, са назнаком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 спроводилаца се врши на основу оцене испуњености услова у погледу потребних кадрова, простора, опреме и средстава</w:t>
      </w:r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Услови за селекцију </w:t>
      </w:r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Кадровски ресурси спроводилаца</w:t>
      </w:r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 за спровођење програма обуке</w:t>
      </w:r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 и средства потребна за спровођење програма 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 којим се потврђује запослење реализатора код подносиоца пријаве, односно уговор о ангажовању акредитованог реализатора за потребе спровођења програма обуке</w:t>
      </w:r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219B4FA2" w14:textId="09C54B65" w:rsidR="007C34F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 о ангажовању нарочито садржи податке о: врсти ангажовања (предавач, ментор, коуч и сл.), акредитацији лица за реализатора програма обуке у Националној академији (број и датум решења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односно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 Централне евиденције програма стручног усавршавања у јавној управи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 стручног усавршавања за коју је акредитован, и сл.), област стручног усавршавања за коју се ангажује, период за који се уговор закључује, са одредбом о доступности за реализацију програма обуке у било ком тренутку, уз обавештење дато у разумном року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</w:t>
      </w:r>
      <w:r w:rsidR="007C34F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датке можете преузети на </w:t>
      </w:r>
      <w:hyperlink r:id="rId9" w:history="1">
        <w:r w:rsidR="00212939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7654CE3B" w14:textId="77777777" w:rsidR="007C34F4" w:rsidRDefault="007C34F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7724B38F" w14:textId="7C30987A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 w:rsidRPr="004E66EA">
        <w:rPr>
          <w:rStyle w:val="normaltextrunscxw230272141"/>
          <w:color w:val="000000" w:themeColor="text1"/>
          <w:sz w:val="24"/>
          <w:szCs w:val="24"/>
        </w:rPr>
        <w:t xml:space="preserve">Услов у погледу кадрова сматра се испуњеним ако су достављани докази о ангажовању најмање једног реализатора са Сталне листе предавача и других реализатора програма </w:t>
      </w:r>
      <w:r w:rsidRPr="00212939">
        <w:rPr>
          <w:rStyle w:val="normaltextrunscxw230272141"/>
          <w:color w:val="000000" w:themeColor="text1"/>
          <w:sz w:val="24"/>
          <w:szCs w:val="24"/>
        </w:rPr>
        <w:t>обука</w:t>
      </w:r>
      <w:r w:rsidR="00D56103" w:rsidRPr="00212939">
        <w:rPr>
          <w:rStyle w:val="normaltextrunscxw230272141"/>
          <w:color w:val="000000" w:themeColor="text1"/>
          <w:sz w:val="24"/>
          <w:szCs w:val="24"/>
        </w:rPr>
        <w:t>,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r w:rsidR="00B03515" w:rsidRPr="00212939">
        <w:rPr>
          <w:rStyle w:val="normaltextrunscxw230272141"/>
          <w:color w:val="000000" w:themeColor="text1"/>
          <w:sz w:val="24"/>
          <w:szCs w:val="24"/>
          <w:lang w:val="sr-Cyrl-RS"/>
        </w:rPr>
        <w:t>односно</w:t>
      </w:r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обуке, односно одговарајућег програма и који поседују стручно, радно и предавачко искуство у области у којој се програм спроводи, односно објављене радове из релевантне стручне области</w:t>
      </w:r>
      <w:r w:rsidR="007B33D7" w:rsidRPr="00212939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563F66E4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>
        <w:rPr>
          <w:rStyle w:val="normaltextrunscxw230272141"/>
          <w:color w:val="000000" w:themeColor="text1"/>
          <w:sz w:val="24"/>
          <w:szCs w:val="24"/>
        </w:rPr>
        <w:t xml:space="preserve">Стална листа предавача и других реализатора са ИБР бројем 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из Централне евиденције </w:t>
      </w:r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 стручног усавршавања у јавној управи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се налази на интернет презентацији Националне академије на </w:t>
      </w:r>
      <w:hyperlink r:id="rId10" w:history="1">
        <w:r w:rsidRPr="007A5AF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="007A5AF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45A9AF7A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оказ о власништву, закупу или коришћењу простора, који није мањи од 2m² по полазнику за предвиђену намену спровођења програма стручног усавршавања за најмање 25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по једној обуци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поседовање просторије од минимум 50</w:t>
      </w:r>
      <w:r w:rsidR="007B1881" w:rsidRPr="0027512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1881"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m²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35B96D46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 опреме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средстава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 два рачунара и један пројектор или таблу за презентацију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инвентар намештаја за простор 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предвиђен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стручног усавршавања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који обезбеђује истовремено учешће најмање 25 учесника програма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 и 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 опрему и средства неопходна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несметану реализацију обуке, са њиховом техничком спецификацијом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Изузетно, за спровођење информатичких обука потребно је истовремено обезбедити рачунар за сваког полазника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025021" w:rsidRPr="009E6AC5">
        <w:rPr>
          <w:rFonts w:cs="Times New Roman"/>
          <w:sz w:val="24"/>
          <w:szCs w:val="24"/>
        </w:rPr>
        <w:t>Изјава која садржи списак опреме и средстава</w:t>
      </w:r>
      <w:r w:rsidR="00025021">
        <w:rPr>
          <w:rFonts w:cs="Times New Roman"/>
          <w:sz w:val="24"/>
          <w:szCs w:val="24"/>
        </w:rPr>
        <w:t xml:space="preserve"> </w:t>
      </w:r>
      <w:r w:rsidR="007C34F4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1" w:history="1">
        <w:r w:rsidR="00212939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64ADFD4B" w14:textId="4BDBF18D" w:rsidR="007C34F4" w:rsidRDefault="007C34F4" w:rsidP="00915634">
      <w:pPr>
        <w:rPr>
          <w:sz w:val="24"/>
          <w:szCs w:val="24"/>
        </w:rPr>
      </w:pP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искључиво путем услуге електронске управе која је објављена на Порталу еУправа на </w:t>
      </w:r>
      <w:hyperlink r:id="rId12" w:history="1">
        <w:r w:rsidRPr="0016718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попуњавањем електронског обрасца.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Напомињемо да се пријава подноси искључиво са налога одговорног лица (лица овлашћеног за заступање).</w:t>
      </w:r>
      <w:r w:rsidR="00090A2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 образац попуњава се ћириличким писмом.</w:t>
      </w:r>
    </w:p>
    <w:p w14:paraId="14936A84" w14:textId="77777777" w:rsidR="00212939" w:rsidRDefault="00212939" w:rsidP="0021293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1" w:name="_Hlk62472646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1"/>
    <w:p w14:paraId="67480948" w14:textId="77777777" w:rsidR="004E66EA" w:rsidRP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6C25997D" w14:textId="2DC67FEF" w:rsid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0C65B3A" wp14:editId="601123F2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3C351" w14:textId="0C4AEB5B" w:rsidR="004E66EA" w:rsidRPr="004E66EA" w:rsidRDefault="004E66EA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lastRenderedPageBreak/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 w:rsidR="00B03515"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4" w:history="1">
        <w:r w:rsidR="00B03515"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 w:rsidR="00B03515">
        <w:rPr>
          <w:rFonts w:eastAsia="Times New Roman" w:cs="Times New Roman"/>
          <w:sz w:val="24"/>
          <w:szCs w:val="24"/>
          <w:lang w:eastAsia="sr-Latn-RS"/>
        </w:rPr>
        <w:t>.</w:t>
      </w: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6E7FD62D" w:rsidR="00BE1391" w:rsidRPr="00446941" w:rsidRDefault="004E66EA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Рок за подношење пријава је 30 дана од дана објављивања на интернет презентацији Националне академије. Последњи дан за подношење пријаве је </w:t>
      </w:r>
      <w:r w:rsidR="00274CF5">
        <w:rPr>
          <w:rFonts w:eastAsia="Times New Roman" w:cs="Times New Roman"/>
          <w:sz w:val="24"/>
          <w:szCs w:val="24"/>
          <w:lang w:val="sr-Cyrl-RS" w:eastAsia="sr-Latn-RS"/>
        </w:rPr>
        <w:t>16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0</w:t>
      </w:r>
      <w:r w:rsidR="00274CF5">
        <w:rPr>
          <w:rFonts w:eastAsia="Times New Roman" w:cs="Times New Roman"/>
          <w:sz w:val="24"/>
          <w:szCs w:val="24"/>
          <w:lang w:val="sr-Cyrl-RS" w:eastAsia="sr-Latn-RS"/>
        </w:rPr>
        <w:t>7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2021.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године до 23:59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5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4C8C3471" w14:textId="77777777" w:rsidR="00B03515" w:rsidRPr="00DC1E19" w:rsidRDefault="00B03515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еУправа.</w:t>
      </w:r>
    </w:p>
    <w:p w14:paraId="5B32F274" w14:textId="77777777" w:rsidR="00B03515" w:rsidRPr="00446941" w:rsidRDefault="00B03515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03515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69"/>
    <w:rsid w:val="00025021"/>
    <w:rsid w:val="00031AD2"/>
    <w:rsid w:val="00090A24"/>
    <w:rsid w:val="00111C20"/>
    <w:rsid w:val="00133845"/>
    <w:rsid w:val="00167181"/>
    <w:rsid w:val="0016734B"/>
    <w:rsid w:val="001710F6"/>
    <w:rsid w:val="00172E9F"/>
    <w:rsid w:val="00183728"/>
    <w:rsid w:val="00212939"/>
    <w:rsid w:val="00273CA8"/>
    <w:rsid w:val="00274CF5"/>
    <w:rsid w:val="002947B1"/>
    <w:rsid w:val="002D539F"/>
    <w:rsid w:val="002E3C2B"/>
    <w:rsid w:val="00352B76"/>
    <w:rsid w:val="003533EA"/>
    <w:rsid w:val="003747B7"/>
    <w:rsid w:val="0037492A"/>
    <w:rsid w:val="00425F63"/>
    <w:rsid w:val="00441C37"/>
    <w:rsid w:val="00446941"/>
    <w:rsid w:val="00451E6A"/>
    <w:rsid w:val="004A24DE"/>
    <w:rsid w:val="004C614A"/>
    <w:rsid w:val="004D4921"/>
    <w:rsid w:val="004D5310"/>
    <w:rsid w:val="004E66EA"/>
    <w:rsid w:val="005325A2"/>
    <w:rsid w:val="0053454F"/>
    <w:rsid w:val="005C7667"/>
    <w:rsid w:val="00614DA3"/>
    <w:rsid w:val="00661B36"/>
    <w:rsid w:val="006B0FA2"/>
    <w:rsid w:val="006B37DD"/>
    <w:rsid w:val="006B70F8"/>
    <w:rsid w:val="006C0856"/>
    <w:rsid w:val="00710C29"/>
    <w:rsid w:val="00717E8C"/>
    <w:rsid w:val="00770DBB"/>
    <w:rsid w:val="00796B13"/>
    <w:rsid w:val="007A5AF1"/>
    <w:rsid w:val="007B1881"/>
    <w:rsid w:val="007B33D7"/>
    <w:rsid w:val="007C34F4"/>
    <w:rsid w:val="007C6432"/>
    <w:rsid w:val="007E3B67"/>
    <w:rsid w:val="00815DC2"/>
    <w:rsid w:val="00834CBF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03515"/>
    <w:rsid w:val="00BB3618"/>
    <w:rsid w:val="00BE1391"/>
    <w:rsid w:val="00C4643B"/>
    <w:rsid w:val="00C6070E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7381"/>
    <w:rsid w:val="00EF7DED"/>
    <w:rsid w:val="00F00D19"/>
    <w:rsid w:val="00F20B64"/>
    <w:rsid w:val="00F23F24"/>
    <w:rsid w:val="00FE38A1"/>
    <w:rsid w:val="00F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javnipoziv102020/1.%20Objasnjenje%20oblasti%20strucnog%20usavrsavanja.docx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euprava.gov.rs/usluge/48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akademija.info/materijal/2.%20izjava%20o%20posedovanju%20oprem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reditacija@napa.gov.rs" TargetMode="External"/><Relationship Id="rId10" Type="http://schemas.openxmlformats.org/officeDocument/2006/relationships/hyperlink" Target="https://www.napa.gov.rs/lista-akreditovanih-trenera/144/stalna-lista-predavaca-i-drugih-realizatora-obu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1.%20model%20ugovora%20o%20angazovanju.docx" TargetMode="External"/><Relationship Id="rId14" Type="http://schemas.openxmlformats.org/officeDocument/2006/relationships/hyperlink" Target="https://www.napa.gov.rs/tekst/55/osnovne-informacij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938-FECF-4CAE-96D3-4DB3EB9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23</cp:revision>
  <cp:lastPrinted>2019-03-28T08:37:00Z</cp:lastPrinted>
  <dcterms:created xsi:type="dcterms:W3CDTF">2019-03-28T07:34:00Z</dcterms:created>
  <dcterms:modified xsi:type="dcterms:W3CDTF">2021-06-16T08:03:00Z</dcterms:modified>
</cp:coreProperties>
</file>